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07F71" w14:textId="77777777" w:rsidR="00561042" w:rsidRDefault="00561042" w:rsidP="005610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BY"/>
        </w:rPr>
      </w:pPr>
      <w:r w:rsidRPr="005610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BY"/>
        </w:rPr>
        <w:t>Приказ национального центра защиты персональных данных Республики Беларусь</w:t>
      </w:r>
    </w:p>
    <w:p w14:paraId="4BBAEFA0" w14:textId="1F35D171" w:rsidR="00561042" w:rsidRPr="00561042" w:rsidRDefault="00561042" w:rsidP="005610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BY"/>
        </w:rPr>
      </w:pPr>
      <w:r w:rsidRPr="005610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BY"/>
        </w:rPr>
        <w:t>26 декабря 2022 г. № 114</w:t>
      </w:r>
    </w:p>
    <w:p w14:paraId="3A7E87FC" w14:textId="77777777" w:rsidR="00561042" w:rsidRPr="00561042" w:rsidRDefault="00561042" w:rsidP="005610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</w:pPr>
    </w:p>
    <w:p w14:paraId="0A56137D" w14:textId="77777777" w:rsidR="00561042" w:rsidRDefault="00561042" w:rsidP="0056104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</w:pPr>
      <w:r w:rsidRPr="00561042"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  <w:t>Об изменении приказа директора Национального центра защиты персональных данных Республики Беларусь от 15 ноября 2021 г. № 14</w:t>
      </w:r>
      <w:r w:rsidRPr="00561042"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  <w:br/>
        <w:t xml:space="preserve">На основании абзацев пятого и шестого пункта 3 статьи 18 Закона Республики Беларусь от 7 мая 2021 г. № 99-З «О защите персональных данных», абзацев четвертого и пятого пункта 7 Положения о Национальном центре защиты персональных данных Республики Беларусь, утвержденного Указом Президента Республики Беларусь от 28 октября 2021 г. № 422, </w:t>
      </w:r>
    </w:p>
    <w:p w14:paraId="3EE4C382" w14:textId="77777777" w:rsidR="00561042" w:rsidRDefault="00561042" w:rsidP="0056104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</w:pPr>
      <w:r w:rsidRPr="00561042"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  <w:t>ПРИКАЗЫВАЮ:</w:t>
      </w:r>
    </w:p>
    <w:p w14:paraId="742C5E59" w14:textId="77777777" w:rsidR="00561042" w:rsidRDefault="00561042" w:rsidP="0056104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</w:pPr>
      <w:r w:rsidRPr="00561042"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  <w:t>Внести в приказ директора Национального центра защиты персональных данных от 15 ноября 2021 г. № 14 «О трансграничной передаче персональных данных» следующие изменения:</w:t>
      </w:r>
    </w:p>
    <w:p w14:paraId="7DCC980B" w14:textId="77777777" w:rsidR="00561042" w:rsidRDefault="00561042" w:rsidP="0056104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</w:pPr>
      <w:r w:rsidRPr="00561042"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  <w:t>пункт 1 приказа дополнить словами «, а также иностранные государства, являющиеся членами Евразийского экономического союза»;</w:t>
      </w:r>
    </w:p>
    <w:p w14:paraId="1B88F039" w14:textId="77777777" w:rsidR="00561042" w:rsidRDefault="00561042" w:rsidP="0056104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</w:pPr>
      <w:r w:rsidRPr="00561042"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  <w:t>дополнить приказ пунктом 11 следующего содержания:</w:t>
      </w:r>
      <w:r w:rsidRPr="00561042"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  <w:br/>
        <w:t>«11. Разрешить трансграничную передачу персональных данных, если на территории иностранного государства не обеспечивается надлежащий уровень защиты прав субъектов персональных данных:</w:t>
      </w:r>
    </w:p>
    <w:p w14:paraId="440475F0" w14:textId="77777777" w:rsidR="00561042" w:rsidRDefault="00561042" w:rsidP="0056104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</w:pPr>
      <w:r w:rsidRPr="00561042"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  <w:t>при размещении государственными органами, государственными организациями, а также хозяйственными обществами, в отношении которых Республика Беларусь либо административно-территориальная единица, обладая акциями (долями в уставных фондах), может определять решения, принимаемые этими хозяйственными обществами, информации о своей деятельности в глобальной компьютерной сети Интернет;</w:t>
      </w:r>
      <w:r w:rsidRPr="00561042"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  <w:br/>
        <w:t>в случаях, когда обработка персональных данных является необходимой для выполнения обязанностей (полномочий), предусмотренных законодательными актами.»;</w:t>
      </w:r>
    </w:p>
    <w:p w14:paraId="6D86BA2E" w14:textId="77777777" w:rsidR="00561042" w:rsidRDefault="00561042" w:rsidP="0056104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</w:pPr>
      <w:r w:rsidRPr="00561042"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  <w:t>в Положении о порядке выдачи разрешения на трансграничную передачу персональных данных, если на территории иностранного государства не обеспечивается надлежащий уровень защиты прав субъектов персональных данных, утвержденном этим приказом:</w:t>
      </w:r>
      <w:r w:rsidRPr="00561042"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  <w:br/>
        <w:t>пункт 1 после слов «субъектов персональных данных» дополнить словами «, на основании заявления, поданного в Национальный центр защиты персональных данных»;</w:t>
      </w:r>
    </w:p>
    <w:p w14:paraId="75FE8E81" w14:textId="77777777" w:rsidR="00561042" w:rsidRDefault="00561042" w:rsidP="0056104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</w:pPr>
      <w:r w:rsidRPr="00561042"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  <w:t>пункт 3 изложить в следующей редакции:</w:t>
      </w:r>
      <w:r w:rsidRPr="00561042"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  <w:br/>
        <w:t>«3. Получение разрешения не требуется в случаях, установленных:</w:t>
      </w:r>
      <w:r w:rsidRPr="00561042"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  <w:br/>
        <w:t>абзацами вторым–седьмым пункта 1 статьи 9 Закона;</w:t>
      </w:r>
    </w:p>
    <w:p w14:paraId="0A7DDEE4" w14:textId="6AF5E27C" w:rsidR="00561042" w:rsidRDefault="00561042" w:rsidP="0056104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</w:pPr>
      <w:r w:rsidRPr="00561042"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  <w:t>пунктом 11 приказа, утвердившего настоящее Положение».</w:t>
      </w:r>
    </w:p>
    <w:p w14:paraId="16F65EF7" w14:textId="77777777" w:rsidR="00561042" w:rsidRDefault="00561042" w:rsidP="005610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BY"/>
        </w:rPr>
      </w:pPr>
    </w:p>
    <w:p w14:paraId="2337627E" w14:textId="3B787391" w:rsidR="00561042" w:rsidRPr="00561042" w:rsidRDefault="00561042" w:rsidP="005610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BY"/>
        </w:rPr>
      </w:pPr>
      <w:r w:rsidRPr="00561042">
        <w:rPr>
          <w:rFonts w:ascii="Times New Roman" w:eastAsia="Times New Roman" w:hAnsi="Times New Roman" w:cs="Times New Roman"/>
          <w:color w:val="333333"/>
          <w:sz w:val="24"/>
          <w:szCs w:val="24"/>
          <w:lang w:val="ru-BY" w:eastAsia="ru-BY"/>
        </w:rPr>
        <w:t>Директор А.А.Гаев</w:t>
      </w:r>
    </w:p>
    <w:p w14:paraId="48271674" w14:textId="77777777" w:rsidR="005F223B" w:rsidRPr="00561042" w:rsidRDefault="005F223B" w:rsidP="00561042">
      <w:pPr>
        <w:spacing w:after="0"/>
        <w:jc w:val="both"/>
        <w:rPr>
          <w:rFonts w:ascii="Times New Roman" w:hAnsi="Times New Roman" w:cs="Times New Roman"/>
        </w:rPr>
      </w:pPr>
    </w:p>
    <w:sectPr w:rsidR="005F223B" w:rsidRPr="00561042" w:rsidSect="00561042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42"/>
    <w:rsid w:val="00561042"/>
    <w:rsid w:val="005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B4FB"/>
  <w15:chartTrackingRefBased/>
  <w15:docId w15:val="{79B71375-A903-45FA-A654-467B0086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ael-accordion-tab-title">
    <w:name w:val="eael-accordion-tab-title"/>
    <w:basedOn w:val="a0"/>
    <w:rsid w:val="00561042"/>
  </w:style>
  <w:style w:type="paragraph" w:styleId="a3">
    <w:name w:val="Normal (Web)"/>
    <w:basedOn w:val="a"/>
    <w:uiPriority w:val="99"/>
    <w:semiHidden/>
    <w:unhideWhenUsed/>
    <w:rsid w:val="0056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423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11" w:color="EEEEEE"/>
            <w:bottom w:val="single" w:sz="6" w:space="11" w:color="EEEEEE"/>
            <w:right w:val="single" w:sz="6" w:space="11" w:color="EEEEE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2025-10-06T20:01:00Z</dcterms:created>
  <dcterms:modified xsi:type="dcterms:W3CDTF">2025-10-06T20:05:00Z</dcterms:modified>
</cp:coreProperties>
</file>